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CC19FE" w14:textId="1A25F8EB" w:rsidR="00322F64" w:rsidRDefault="00322F64" w:rsidP="00322F64">
      <w:pPr>
        <w:spacing w:after="0" w:line="240" w:lineRule="auto"/>
        <w:ind w:left="-76"/>
        <w:jc w:val="center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iCs/>
          <w:color w:val="000000" w:themeColor="text1"/>
          <w:sz w:val="24"/>
          <w:szCs w:val="24"/>
          <w:lang w:val="en-US"/>
        </w:rPr>
        <w:t>FORM G</w:t>
      </w:r>
    </w:p>
    <w:p w14:paraId="0C0DE1D2" w14:textId="77777777" w:rsidR="00322F64" w:rsidRDefault="00322F64" w:rsidP="00322F64">
      <w:pPr>
        <w:spacing w:after="0" w:line="240" w:lineRule="auto"/>
        <w:ind w:left="-76"/>
        <w:jc w:val="both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US"/>
        </w:rPr>
      </w:pPr>
    </w:p>
    <w:p w14:paraId="0B9CDFC7" w14:textId="77777777" w:rsidR="00322F64" w:rsidRDefault="00322F64" w:rsidP="00322F64">
      <w:pPr>
        <w:spacing w:after="0" w:line="240" w:lineRule="auto"/>
        <w:ind w:left="-76"/>
        <w:jc w:val="center"/>
        <w:rPr>
          <w:rFonts w:ascii="Times New Roman" w:hAnsi="Times New Roman" w:cs="Times New Roman"/>
          <w:b/>
          <w:iCs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iCs/>
          <w:color w:val="000000" w:themeColor="text1"/>
          <w:sz w:val="24"/>
          <w:szCs w:val="24"/>
          <w:lang w:val="en-US"/>
        </w:rPr>
        <w:t>INVITATION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iCs/>
          <w:color w:val="000000" w:themeColor="text1"/>
          <w:sz w:val="24"/>
          <w:szCs w:val="24"/>
          <w:lang w:val="en-US"/>
        </w:rPr>
        <w:t>FOR EXPRESSION OF INTEREST FOR</w:t>
      </w:r>
    </w:p>
    <w:p w14:paraId="1C418866" w14:textId="77777777" w:rsidR="00322F64" w:rsidRDefault="00322F64" w:rsidP="00322F64">
      <w:pPr>
        <w:spacing w:after="0" w:line="240" w:lineRule="auto"/>
        <w:ind w:left="-76"/>
        <w:jc w:val="center"/>
        <w:rPr>
          <w:rFonts w:ascii="Times New Roman" w:hAnsi="Times New Roman" w:cs="Times New Roman"/>
          <w:b/>
          <w:iCs/>
          <w:color w:val="000000" w:themeColor="text1"/>
          <w:sz w:val="24"/>
          <w:szCs w:val="24"/>
          <w:lang w:val="en-US"/>
        </w:rPr>
      </w:pPr>
    </w:p>
    <w:p w14:paraId="191A5FE3" w14:textId="77777777" w:rsidR="00322F64" w:rsidRDefault="00322F64" w:rsidP="00322F64">
      <w:pPr>
        <w:spacing w:after="0" w:line="240" w:lineRule="auto"/>
        <w:ind w:left="-76"/>
        <w:jc w:val="center"/>
        <w:rPr>
          <w:rFonts w:ascii="Times New Roman" w:hAnsi="Times New Roman" w:cs="Times New Roman"/>
          <w:b/>
          <w:iCs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iCs/>
          <w:color w:val="000000" w:themeColor="text1"/>
          <w:sz w:val="24"/>
          <w:szCs w:val="24"/>
          <w:lang w:val="en-US"/>
        </w:rPr>
        <w:t>[NAME OF CORPORATE DEBTOR] OPERATING IN [INDUSTRY TYPE] AT</w:t>
      </w:r>
    </w:p>
    <w:p w14:paraId="23DD4F19" w14:textId="77777777" w:rsidR="00322F64" w:rsidRDefault="00322F64" w:rsidP="00322F64">
      <w:pPr>
        <w:spacing w:after="0" w:line="240" w:lineRule="auto"/>
        <w:ind w:left="-76"/>
        <w:jc w:val="center"/>
        <w:rPr>
          <w:rFonts w:ascii="Times New Roman" w:hAnsi="Times New Roman" w:cs="Times New Roman"/>
          <w:b/>
          <w:iCs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iCs/>
          <w:color w:val="000000" w:themeColor="text1"/>
          <w:sz w:val="24"/>
          <w:szCs w:val="24"/>
          <w:lang w:val="en-US"/>
        </w:rPr>
        <w:t>[LOCATION(S)]</w:t>
      </w:r>
    </w:p>
    <w:p w14:paraId="7C303E6E" w14:textId="77777777" w:rsidR="00322F64" w:rsidRDefault="00322F64" w:rsidP="00322F64">
      <w:pPr>
        <w:spacing w:after="0" w:line="240" w:lineRule="auto"/>
        <w:ind w:left="-76"/>
        <w:jc w:val="both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US"/>
        </w:rPr>
      </w:pPr>
    </w:p>
    <w:p w14:paraId="61D805AF" w14:textId="77777777" w:rsidR="00322F64" w:rsidRDefault="00322F64" w:rsidP="00322F64">
      <w:pPr>
        <w:spacing w:after="0" w:line="240" w:lineRule="auto"/>
        <w:ind w:left="-76"/>
        <w:jc w:val="center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US"/>
        </w:rPr>
        <w:t>(Under sub-regulation (1) of regulation 36A of the Insolvency and Bankruptcy Board of India (Insolvency Resolution Process for Corporate Persons) Regulations, 2016)</w:t>
      </w:r>
    </w:p>
    <w:p w14:paraId="375EF101" w14:textId="77777777" w:rsidR="00322F64" w:rsidRDefault="00322F64" w:rsidP="00322F64">
      <w:pPr>
        <w:spacing w:after="0" w:line="240" w:lineRule="auto"/>
        <w:ind w:left="-76"/>
        <w:jc w:val="both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US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87"/>
        <w:gridCol w:w="7335"/>
        <w:gridCol w:w="694"/>
      </w:tblGrid>
      <w:tr w:rsidR="00322F64" w14:paraId="72ED23BC" w14:textId="77777777" w:rsidTr="00322F6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0507274" w14:textId="77777777" w:rsidR="00322F64" w:rsidRDefault="00322F6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SL.</w:t>
            </w:r>
          </w:p>
        </w:tc>
        <w:tc>
          <w:tcPr>
            <w:tcW w:w="8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943A3BC" w14:textId="77777777" w:rsidR="00322F64" w:rsidRDefault="00322F6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RELEVANT PARTICULARS</w:t>
            </w:r>
          </w:p>
        </w:tc>
      </w:tr>
      <w:tr w:rsidR="00322F64" w14:paraId="0CC5853A" w14:textId="77777777" w:rsidTr="00322F6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0C53B" w14:textId="77777777" w:rsidR="00322F64" w:rsidRDefault="00322F64" w:rsidP="00F175A0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B2B7E" w14:textId="77777777" w:rsidR="00322F64" w:rsidRDefault="00322F64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Name of the corporate debtor along with PAN &amp; CIN/ LLP No.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0706B" w14:textId="77777777" w:rsidR="00322F64" w:rsidRDefault="00322F64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22F64" w14:paraId="2450E0DE" w14:textId="77777777" w:rsidTr="00322F6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4B912" w14:textId="77777777" w:rsidR="00322F64" w:rsidRDefault="00322F64" w:rsidP="00F175A0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CA774" w14:textId="77777777" w:rsidR="00322F64" w:rsidRDefault="00322F64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Address of the registered office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0E4A9" w14:textId="77777777" w:rsidR="00322F64" w:rsidRDefault="00322F64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22F64" w14:paraId="140A0547" w14:textId="77777777" w:rsidTr="00322F6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F6456" w14:textId="77777777" w:rsidR="00322F64" w:rsidRDefault="00322F64" w:rsidP="00F175A0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92038" w14:textId="77777777" w:rsidR="00322F64" w:rsidRDefault="00322F64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URL of website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5CA2E" w14:textId="77777777" w:rsidR="00322F64" w:rsidRDefault="00322F64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22F64" w14:paraId="331F627F" w14:textId="77777777" w:rsidTr="00322F6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941F8" w14:textId="77777777" w:rsidR="00322F64" w:rsidRDefault="00322F64" w:rsidP="00F175A0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4A461" w14:textId="77777777" w:rsidR="00322F64" w:rsidRDefault="00322F64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Details of place where majority of fixed assets are located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2FC8C" w14:textId="77777777" w:rsidR="00322F64" w:rsidRDefault="00322F64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22F64" w14:paraId="53CE76B1" w14:textId="77777777" w:rsidTr="00322F6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28198" w14:textId="77777777" w:rsidR="00322F64" w:rsidRDefault="00322F64" w:rsidP="00F175A0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28DCC" w14:textId="77777777" w:rsidR="00322F64" w:rsidRDefault="00322F64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Installed capacity of main products/ services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67BF7" w14:textId="77777777" w:rsidR="00322F64" w:rsidRDefault="00322F64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22F64" w14:paraId="224E2826" w14:textId="77777777" w:rsidTr="00322F6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C347A" w14:textId="77777777" w:rsidR="00322F64" w:rsidRDefault="00322F64" w:rsidP="00F175A0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5ED70" w14:textId="77777777" w:rsidR="00322F64" w:rsidRDefault="00322F64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Quantity and value of main products/ services sold in last financial year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28F3E" w14:textId="77777777" w:rsidR="00322F64" w:rsidRDefault="00322F64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22F64" w14:paraId="2C583F48" w14:textId="77777777" w:rsidTr="00322F6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6FF7D" w14:textId="77777777" w:rsidR="00322F64" w:rsidRDefault="00322F64" w:rsidP="00F175A0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43567" w14:textId="77777777" w:rsidR="00322F64" w:rsidRDefault="00322F64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Number of employees/ workmen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185D7" w14:textId="77777777" w:rsidR="00322F64" w:rsidRDefault="00322F64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22F64" w14:paraId="187C00A1" w14:textId="77777777" w:rsidTr="00322F6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06D25" w14:textId="77777777" w:rsidR="00322F64" w:rsidRDefault="00322F64" w:rsidP="00F175A0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802EC" w14:textId="77777777" w:rsidR="00322F64" w:rsidRDefault="00322F64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Further details including last available financial statements (with schedules) of two years, lists of creditors are available at URL: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519D0" w14:textId="77777777" w:rsidR="00322F64" w:rsidRDefault="00322F64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22F64" w14:paraId="4C83E6DA" w14:textId="77777777" w:rsidTr="00322F6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0DF93" w14:textId="77777777" w:rsidR="00322F64" w:rsidRDefault="00322F64" w:rsidP="00F175A0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E085C" w14:textId="77777777" w:rsidR="00322F64" w:rsidRDefault="00322F64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Eligibility for resolution applicants under section 25(2)(h) of the Code is available at URL: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371DC" w14:textId="77777777" w:rsidR="00322F64" w:rsidRDefault="00322F64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22F64" w14:paraId="77AA8CB1" w14:textId="77777777" w:rsidTr="00322F6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C229E" w14:textId="77777777" w:rsidR="00322F64" w:rsidRDefault="00322F64" w:rsidP="00F175A0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8F70B" w14:textId="77777777" w:rsidR="00322F64" w:rsidRDefault="00322F64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Last date for receipt of expression of interest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A2D58" w14:textId="77777777" w:rsidR="00322F64" w:rsidRDefault="00322F64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22F64" w14:paraId="77A59441" w14:textId="77777777" w:rsidTr="00322F6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448BA" w14:textId="77777777" w:rsidR="00322F64" w:rsidRDefault="00322F64" w:rsidP="00F175A0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6ED1A" w14:textId="77777777" w:rsidR="00322F64" w:rsidRDefault="00322F64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Date of issue of provisional list of prospective resolution applicants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2B6A3" w14:textId="77777777" w:rsidR="00322F64" w:rsidRDefault="00322F64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22F64" w14:paraId="14292DB1" w14:textId="77777777" w:rsidTr="00322F6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58A5C" w14:textId="77777777" w:rsidR="00322F64" w:rsidRDefault="00322F64" w:rsidP="00F175A0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9B1ED" w14:textId="77777777" w:rsidR="00322F64" w:rsidRDefault="00322F64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Last date for submission of objections to provisional list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BCE60" w14:textId="77777777" w:rsidR="00322F64" w:rsidRDefault="00322F64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22F64" w14:paraId="48F313F0" w14:textId="77777777" w:rsidTr="00322F6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A9999" w14:textId="77777777" w:rsidR="00322F64" w:rsidRDefault="00322F64" w:rsidP="00F175A0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34233" w14:textId="77777777" w:rsidR="00322F64" w:rsidRDefault="00322F64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Date of issue of final list of prospective resolution applicants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F5A2B" w14:textId="77777777" w:rsidR="00322F64" w:rsidRDefault="00322F64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22F64" w14:paraId="343868F0" w14:textId="77777777" w:rsidTr="00322F6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0C2D1" w14:textId="77777777" w:rsidR="00322F64" w:rsidRDefault="00322F64" w:rsidP="00F175A0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EA398" w14:textId="77777777" w:rsidR="00322F64" w:rsidRDefault="00322F64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Date of issue of information memorandum, evaluation matrix and request for resolution plans to prospective resolution applicants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6C5A0" w14:textId="77777777" w:rsidR="00322F64" w:rsidRDefault="00322F64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22F64" w14:paraId="14B073BA" w14:textId="77777777" w:rsidTr="00322F6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E828C" w14:textId="77777777" w:rsidR="00322F64" w:rsidRDefault="00322F64" w:rsidP="00F175A0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31A02" w14:textId="77777777" w:rsidR="00322F64" w:rsidRDefault="00322F64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Last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date for submission of resolution plans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9C752" w14:textId="77777777" w:rsidR="00322F64" w:rsidRDefault="00322F64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22F64" w14:paraId="003A9C3C" w14:textId="77777777" w:rsidTr="00322F6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45F5E" w14:textId="77777777" w:rsidR="00322F64" w:rsidRDefault="00322F64" w:rsidP="00F175A0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B66D9" w14:textId="77777777" w:rsidR="00322F64" w:rsidRDefault="00322F64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Process email id to submit Expression of Interest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57A89" w14:textId="77777777" w:rsidR="00322F64" w:rsidRDefault="00322F64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638861B1" w14:textId="77777777" w:rsidR="00322F64" w:rsidRDefault="00322F64" w:rsidP="00322F64">
      <w:pPr>
        <w:pStyle w:val="ListParagraph"/>
        <w:spacing w:after="0" w:line="240" w:lineRule="auto"/>
        <w:ind w:left="0" w:right="46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highlight w:val="yellow"/>
          <w:lang w:eastAsia="en-IN"/>
        </w:rPr>
      </w:pPr>
    </w:p>
    <w:p w14:paraId="0218B07A" w14:textId="77777777" w:rsidR="00322F64" w:rsidRDefault="00322F64" w:rsidP="00322F64">
      <w:pPr>
        <w:pStyle w:val="ListParagraph"/>
        <w:spacing w:after="0" w:line="240" w:lineRule="auto"/>
        <w:ind w:left="0" w:right="4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Signature of the Resolution Professional </w:t>
      </w:r>
    </w:p>
    <w:p w14:paraId="0836ECC6" w14:textId="77777777" w:rsidR="00322F64" w:rsidRDefault="00322F64" w:rsidP="00322F64">
      <w:pPr>
        <w:pStyle w:val="ListParagraph"/>
        <w:spacing w:after="0" w:line="240" w:lineRule="auto"/>
        <w:ind w:left="0" w:right="4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Registration Number of the Resolution Professional </w:t>
      </w:r>
    </w:p>
    <w:p w14:paraId="3E26211A" w14:textId="77777777" w:rsidR="00322F64" w:rsidRDefault="00322F64" w:rsidP="00322F64">
      <w:pPr>
        <w:pStyle w:val="ListParagraph"/>
        <w:spacing w:after="0" w:line="240" w:lineRule="auto"/>
        <w:ind w:left="0" w:right="4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Registered Address of the Resolution Professional </w:t>
      </w:r>
    </w:p>
    <w:p w14:paraId="57D0C39E" w14:textId="77777777" w:rsidR="00322F64" w:rsidRDefault="00322F64" w:rsidP="00322F64">
      <w:pPr>
        <w:pStyle w:val="ListParagraph"/>
        <w:spacing w:after="0" w:line="240" w:lineRule="auto"/>
        <w:ind w:left="0" w:right="4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For (Name of the Corporate Debtor) </w:t>
      </w:r>
    </w:p>
    <w:p w14:paraId="7EED6581" w14:textId="77777777" w:rsidR="00322F64" w:rsidRDefault="00322F64" w:rsidP="00322F64">
      <w:pPr>
        <w:pStyle w:val="ListParagraph"/>
        <w:spacing w:after="0" w:line="240" w:lineRule="auto"/>
        <w:ind w:left="0" w:right="46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highlight w:val="yellow"/>
          <w:lang w:eastAsia="en-IN"/>
        </w:rPr>
      </w:pPr>
      <w:r>
        <w:rPr>
          <w:rFonts w:ascii="Times New Roman" w:hAnsi="Times New Roman" w:cs="Times New Roman"/>
          <w:sz w:val="24"/>
          <w:szCs w:val="24"/>
        </w:rPr>
        <w:t>(Date and Place)]</w:t>
      </w:r>
    </w:p>
    <w:p w14:paraId="745BEF49" w14:textId="3ED20566" w:rsidR="00322F64" w:rsidRDefault="00322F64" w:rsidP="00322F64">
      <w:pPr>
        <w:pStyle w:val="ListParagraph"/>
        <w:spacing w:after="0" w:line="240" w:lineRule="auto"/>
        <w:ind w:left="0" w:right="46"/>
        <w:jc w:val="right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highlight w:val="yellow"/>
          <w:lang w:eastAsia="en-IN"/>
        </w:rPr>
      </w:pPr>
    </w:p>
    <w:p w14:paraId="436730A4" w14:textId="77777777" w:rsidR="00322F64" w:rsidRDefault="00322F64"/>
    <w:sectPr w:rsidR="00322F6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69529EC"/>
    <w:multiLevelType w:val="hybridMultilevel"/>
    <w:tmpl w:val="DC60F824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206307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F64"/>
    <w:rsid w:val="002A2DF6"/>
    <w:rsid w:val="00322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0D0FE2"/>
  <w15:chartTrackingRefBased/>
  <w15:docId w15:val="{40DA1D50-42B3-4A24-B0A3-357E72FE0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2F64"/>
    <w:pPr>
      <w:spacing w:line="25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aliases w:val="Annexure Char,List Paragraph1 Char,Citation List Char,Heading 41 Char,Report Para Char,Heading 411 Char,Heading 4111 Char,Graphic Char,normal Char,Paragraph Char,First level bullet Char,heading 4 Char,Resume Title Char"/>
    <w:link w:val="ListParagraph"/>
    <w:uiPriority w:val="34"/>
    <w:qFormat/>
    <w:locked/>
    <w:rsid w:val="00322F64"/>
  </w:style>
  <w:style w:type="paragraph" w:styleId="ListParagraph">
    <w:name w:val="List Paragraph"/>
    <w:aliases w:val="Annexure,List Paragraph1,Citation List,Heading 41,Report Para,Heading 411,Heading 4111,Graphic,normal,Paragraph,First level bullet,heading 4,Resume Title,SGLText List Paragraph,Medium Grid 1 - Accent 21,1.1.1_List Paragraph,List_Paragraph"/>
    <w:basedOn w:val="Normal"/>
    <w:link w:val="ListParagraphChar"/>
    <w:uiPriority w:val="34"/>
    <w:qFormat/>
    <w:rsid w:val="00322F64"/>
    <w:pPr>
      <w:ind w:left="720"/>
      <w:contextualSpacing/>
    </w:pPr>
    <w:rPr>
      <w:kern w:val="2"/>
      <w14:ligatures w14:val="standardContextual"/>
    </w:rPr>
  </w:style>
  <w:style w:type="table" w:styleId="TableGrid">
    <w:name w:val="Table Grid"/>
    <w:basedOn w:val="TableNormal"/>
    <w:uiPriority w:val="39"/>
    <w:rsid w:val="00322F64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606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1343</Characters>
  <Application>Microsoft Office Word</Application>
  <DocSecurity>0</DocSecurity>
  <Lines>11</Lines>
  <Paragraphs>3</Paragraphs>
  <ScaleCrop>false</ScaleCrop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 Sankar</dc:creator>
  <cp:keywords/>
  <dc:description/>
  <cp:lastModifiedBy>Stellar Insolvency</cp:lastModifiedBy>
  <cp:revision>2</cp:revision>
  <dcterms:created xsi:type="dcterms:W3CDTF">2024-04-29T07:31:00Z</dcterms:created>
  <dcterms:modified xsi:type="dcterms:W3CDTF">2024-04-29T07:31:00Z</dcterms:modified>
</cp:coreProperties>
</file>